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  <w:spacing w:after="60"/>
      </w:pPr>
      <w:r>
        <w:t xml:space="preserve">抖音短视频 · 运营实操手册</w:t>
      </w:r>
    </w:p>
    <w:p>
      <w:pPr>
        <w:spacing w:after="40"/>
        <w:jc w:val="center"/>
      </w:pPr>
      <w:r>
        <w:rPr>
          <w:color w:val="2E74B5"/>
          <w:sz w:val="22"/>
          <w:szCs w:val="22"/>
        </w:rPr>
        <w:t xml:space="preserve">从起号到爆款到引流变现的全流程实操</w:t>
      </w:r>
    </w:p>
    <w:p>
      <w:pPr>
        <w:spacing w:after="160"/>
        <w:jc w:val="center"/>
      </w:pPr>
      <w:r>
        <w:rPr>
          <w:color w:val="808080"/>
          <w:sz w:val="18"/>
          <w:szCs w:val="18"/>
        </w:rPr>
        <w:t xml:space="preserve">星火新世代传媒 出品 · 内部资料 · V1.0</w:t>
      </w:r>
    </w:p>
    <w:p>
      <w:pPr>
        <w:pStyle w:val="Heading1"/>
        <w:spacing w:after="120"/>
      </w:pPr>
      <w:r>
        <w:t xml:space="preserve">一、账号定位与人设</w:t>
      </w:r>
    </w:p>
    <w:p>
      <w:pPr>
        <w:spacing w:after="120"/>
      </w:pPr>
      <w:r>
        <w:t xml:space="preserve">起号第一步是想清楚:你是谁、给谁看、凭什么被关注。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垂直赛道:只做一个方向(才艺/带货/知识/剧情/生活),垂直度决定推荐;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人设:一句话说清「你是谁 + 能给观众什么」,有记忆点;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主页统一:昵称/头像/简介/背景图一致,简介留钩子。</w:t>
      </w:r>
    </w:p>
    <w:p>
      <w:pPr>
        <w:pStyle w:val="Heading1"/>
        <w:spacing w:after="120"/>
      </w:pPr>
      <w:r>
        <w:t xml:space="preserve">二、选题:爆款从哪来</w:t>
      </w:r>
    </w:p>
    <w:p>
      <w:pPr>
        <w:spacing w:after="120"/>
      </w:pPr>
      <w:r>
        <w:rPr>
          <w:b/>
          <w:bCs/>
        </w:rPr>
        <w:t xml:space="preserve">短视频成败 70% 在选题。四个爆款选题来源: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</w:tblPr>
      <w:tblGrid>
        <w:gridCol w:w="2000"/>
        <w:gridCol w:w="6500"/>
      </w:tblGrid>
      <w:tr>
        <w:tc>
          <w:tcPr>
            <w:tcW w:w="2000" w:type="dxa"/>
            <w:shd w:val="clear" w:color="auto" w:fill="1F4E79"/>
            <w:vAlign w:val="center"/>
          </w:tcPr>
          <w:p>
            <w:pPr>
              <w:spacing w:before="15" w:after="15"/>
            </w:pPr>
            <w:r>
              <w:rPr>
                <w:b/>
                <w:bCs/>
                <w:color w:val="FFFFFF"/>
              </w:rPr>
              <w:t xml:space="preserve">来源</w:t>
            </w:r>
          </w:p>
        </w:tc>
        <w:tc>
          <w:tcPr>
            <w:tcW w:w="6500" w:type="dxa"/>
            <w:shd w:val="clear" w:color="auto" w:fill="1F4E79"/>
            <w:vAlign w:val="center"/>
          </w:tcPr>
          <w:p>
            <w:pPr>
              <w:spacing w:before="15" w:after="15"/>
            </w:pPr>
            <w:r>
              <w:rPr>
                <w:b/>
                <w:bCs/>
                <w:color w:val="FFFFFF"/>
              </w:rPr>
              <w:t xml:space="preserve">怎么做</w:t>
            </w:r>
          </w:p>
        </w:tc>
      </w:tr>
      <w:tr>
        <w:tc>
          <w:tcPr>
            <w:tcW w:w="2000" w:type="dxa"/>
            <w:shd w:val="clear" w:color="auto" w:fill="EAF1FB"/>
            <w:vAlign w:val="center"/>
          </w:tcPr>
          <w:p>
            <w:pPr>
              <w:spacing w:before="15" w:after="15"/>
            </w:pPr>
            <w:r>
              <w:t xml:space="preserve">对标拆解</w:t>
            </w:r>
          </w:p>
        </w:tc>
        <w:tc>
          <w:tcPr>
            <w:tcW w:w="6500" w:type="dxa"/>
            <w:shd w:val="clear" w:color="auto" w:fill="EAF1FB"/>
            <w:vAlign w:val="center"/>
          </w:tcPr>
          <w:p>
            <w:pPr>
              <w:spacing w:before="15" w:after="15"/>
            </w:pPr>
            <w:r>
              <w:t xml:space="preserve">扒同赛道爆款,拆它为什么火,改成自己的</w:t>
            </w:r>
          </w:p>
        </w:tc>
      </w:tr>
      <w:tr>
        <w:tc>
          <w:tcPr>
            <w:tcW w:w="2000" w:type="dxa"/>
            <w:vAlign w:val="center"/>
          </w:tcPr>
          <w:p>
            <w:pPr>
              <w:spacing w:before="15" w:after="15"/>
            </w:pPr>
            <w:r>
              <w:t xml:space="preserve">痛点切入</w:t>
            </w:r>
          </w:p>
        </w:tc>
        <w:tc>
          <w:tcPr>
            <w:tcW w:w="6500" w:type="dxa"/>
            <w:vAlign w:val="center"/>
          </w:tcPr>
          <w:p>
            <w:pPr>
              <w:spacing w:before="15" w:after="15"/>
            </w:pPr>
            <w:r>
              <w:t xml:space="preserve">盯目标人群最痛的问题,一条视频解决一个</w:t>
            </w:r>
          </w:p>
        </w:tc>
      </w:tr>
      <w:tr>
        <w:tc>
          <w:tcPr>
            <w:tcW w:w="2000" w:type="dxa"/>
            <w:shd w:val="clear" w:color="auto" w:fill="EAF1FB"/>
            <w:vAlign w:val="center"/>
          </w:tcPr>
          <w:p>
            <w:pPr>
              <w:spacing w:before="15" w:after="15"/>
            </w:pPr>
            <w:r>
              <w:t xml:space="preserve">热点借势</w:t>
            </w:r>
          </w:p>
        </w:tc>
        <w:tc>
          <w:tcPr>
            <w:tcW w:w="6500" w:type="dxa"/>
            <w:shd w:val="clear" w:color="auto" w:fill="EAF1FB"/>
            <w:vAlign w:val="center"/>
          </w:tcPr>
          <w:p>
            <w:pPr>
              <w:spacing w:before="15" w:after="15"/>
            </w:pPr>
            <w:r>
              <w:t xml:space="preserve">结合平台热点/BGM/话题,蹭流量</w:t>
            </w:r>
          </w:p>
        </w:tc>
      </w:tr>
      <w:tr>
        <w:tc>
          <w:tcPr>
            <w:tcW w:w="2000" w:type="dxa"/>
            <w:vAlign w:val="center"/>
          </w:tcPr>
          <w:p>
            <w:pPr>
              <w:spacing w:before="15" w:after="15"/>
            </w:pPr>
            <w:r>
              <w:t xml:space="preserve">搜索选题</w:t>
            </w:r>
          </w:p>
        </w:tc>
        <w:tc>
          <w:tcPr>
            <w:tcW w:w="6500" w:type="dxa"/>
            <w:vAlign w:val="center"/>
          </w:tcPr>
          <w:p>
            <w:pPr>
              <w:spacing w:before="15" w:after="15"/>
            </w:pPr>
            <w:r>
              <w:t xml:space="preserve">用大家在搜的词做内容,吃搜索长尾流量</w:t>
            </w:r>
          </w:p>
        </w:tc>
      </w:tr>
    </w:tbl>
    <w:p>
      <w:pPr>
        <w:spacing w:after="70"/>
      </w:pPr>
    </w:p>
    <w:p>
      <w:pPr>
        <w:shd w:val="clear" w:color="auto" w:fill="EBF1DE"/>
        <w:spacing w:after="80"/>
        <w:ind w:left="300"/>
      </w:pPr>
      <w:r>
        <w:rPr>
          <w:b/>
          <w:bCs/>
          <w:color w:val="375623"/>
        </w:rPr>
        <w:t xml:space="preserve">选题公式  </w:t>
      </w:r>
      <w:r>
        <w:rPr>
          <w:color w:val="375623"/>
        </w:rPr>
        <w:t xml:space="preserve">「目标人群 + 一个具体痛点/好处 + 反常识或情绪钩子」。例:新手做抖音(人群)别再瞎拍了(痛点),这 3 个动作让完播率翻倍(好处)。</w:t>
      </w:r>
    </w:p>
    <w:p>
      <w:pPr>
        <w:pStyle w:val="Heading1"/>
        <w:spacing w:after="120"/>
      </w:pPr>
      <w:r>
        <w:t xml:space="preserve">三、脚本结构(黄金 3 秒 + 正文 + 引导)</w:t>
      </w:r>
    </w:p>
    <w:p>
      <w:pPr>
        <w:spacing w:after="120"/>
      </w:pPr>
      <w:r>
        <w:rPr>
          <w:b/>
          <w:bCs/>
        </w:rPr>
        <w:t xml:space="preserve">短视频脚本三段式,缺一不可: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rPr>
          <w:b/>
          <w:bCs/>
        </w:rPr>
        <w:t xml:space="preserve">黄金 3 秒钩子</w:t>
      </w:r>
      <w:r>
        <w:t xml:space="preserve">:开头就抛冲突/利益/悬念,留住人(决定完播);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rPr>
          <w:b/>
          <w:bCs/>
        </w:rPr>
        <w:t xml:space="preserve">正文价值</w:t>
      </w:r>
      <w:r>
        <w:t xml:space="preserve">:干货/情绪/反转,一条只讲一个点,节奏快;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rPr>
          <w:b/>
          <w:bCs/>
        </w:rPr>
        <w:t xml:space="preserve">结尾引导</w:t>
      </w:r>
      <w:r>
        <w:t xml:space="preserve">:引导关注/评论/主页,自然不生硬。</w:t>
      </w:r>
    </w:p>
    <w:p>
      <w:pPr>
        <w:shd w:val="clear" w:color="auto" w:fill="EBF1DE"/>
        <w:spacing w:after="80"/>
        <w:ind w:left="300"/>
      </w:pPr>
      <w:r>
        <w:rPr>
          <w:b/>
          <w:bCs/>
          <w:color w:val="375623"/>
        </w:rPr>
        <w:t xml:space="preserve">钩子模板  </w:t>
      </w:r>
      <w:r>
        <w:rPr>
          <w:color w:val="375623"/>
        </w:rPr>
        <w:t xml:space="preserve">①「90% 的人做 XX 都错在这一步」②「我花了 3 万买的教训,今天免费告诉你」③「刷到算你赚到,3 个 XX 技巧」④「别再 XX 了,正确做法是…」</w:t>
      </w:r>
    </w:p>
    <w:p>
      <w:pPr>
        <w:pStyle w:val="Heading1"/>
        <w:spacing w:after="120"/>
      </w:pPr>
      <w:r>
        <w:t xml:space="preserve">四、拍摄与剪辑要点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画面:横平竖直、光线充足、背景干净;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字幕:全程上字幕(很多人静音刷),关键词放大;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节奏:卡点快剪,删掉废话,3 秒一个信息点;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时长:新手 15-40 秒先把完播做高,再做长视频;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封面/标题:封面有文字钩子,标题带关键词。</w:t>
      </w:r>
    </w:p>
    <w:p>
      <w:pPr>
        <w:pStyle w:val="Heading1"/>
        <w:spacing w:after="120"/>
      </w:pPr>
      <w:r>
        <w:t xml:space="preserve">五、抖音推荐机制(吃懂流量池)</w:t>
      </w:r>
    </w:p>
    <w:p>
      <w:pPr>
        <w:spacing w:after="120"/>
      </w:pPr>
      <w:r>
        <w:t xml:space="preserve">抖音是「赛马」机制:小流量池表现好→推更大池。核心看 5 个指标: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</w:tblPr>
      <w:tblGrid>
        <w:gridCol w:w="1700"/>
        <w:gridCol w:w="3200"/>
        <w:gridCol w:w="3600"/>
      </w:tblGrid>
      <w:tr>
        <w:tc>
          <w:tcPr>
            <w:tcW w:w="1700" w:type="dxa"/>
            <w:shd w:val="clear" w:color="auto" w:fill="1F4E79"/>
            <w:vAlign w:val="center"/>
          </w:tcPr>
          <w:p>
            <w:pPr>
              <w:spacing w:before="15" w:after="15"/>
            </w:pPr>
            <w:r>
              <w:rPr>
                <w:b/>
                <w:bCs/>
                <w:color w:val="FFFFFF"/>
              </w:rPr>
              <w:t xml:space="preserve">指标</w:t>
            </w:r>
          </w:p>
        </w:tc>
        <w:tc>
          <w:tcPr>
            <w:tcW w:w="3200" w:type="dxa"/>
            <w:shd w:val="clear" w:color="auto" w:fill="1F4E79"/>
            <w:vAlign w:val="center"/>
          </w:tcPr>
          <w:p>
            <w:pPr>
              <w:spacing w:before="15" w:after="15"/>
            </w:pPr>
            <w:r>
              <w:rPr>
                <w:b/>
                <w:bCs/>
                <w:color w:val="FFFFFF"/>
              </w:rPr>
              <w:t xml:space="preserve">意义</w:t>
            </w:r>
          </w:p>
        </w:tc>
        <w:tc>
          <w:tcPr>
            <w:tcW w:w="3600" w:type="dxa"/>
            <w:shd w:val="clear" w:color="auto" w:fill="1F4E79"/>
            <w:vAlign w:val="center"/>
          </w:tcPr>
          <w:p>
            <w:pPr>
              <w:spacing w:before="15" w:after="15"/>
            </w:pPr>
            <w:r>
              <w:rPr>
                <w:b/>
                <w:bCs/>
                <w:color w:val="FFFFFF"/>
              </w:rPr>
              <w:t xml:space="preserve">怎么提</w:t>
            </w:r>
          </w:p>
        </w:tc>
      </w:tr>
      <w:tr>
        <w:tc>
          <w:tcPr>
            <w:tcW w:w="1700" w:type="dxa"/>
            <w:shd w:val="clear" w:color="auto" w:fill="EAF1FB"/>
            <w:vAlign w:val="center"/>
          </w:tcPr>
          <w:p>
            <w:pPr>
              <w:spacing w:before="15" w:after="15"/>
            </w:pPr>
            <w:r>
              <w:t xml:space="preserve">完播率</w:t>
            </w:r>
          </w:p>
        </w:tc>
        <w:tc>
          <w:tcPr>
            <w:tcW w:w="3200" w:type="dxa"/>
            <w:shd w:val="clear" w:color="auto" w:fill="EAF1FB"/>
            <w:vAlign w:val="center"/>
          </w:tcPr>
          <w:p>
            <w:pPr>
              <w:spacing w:before="15" w:after="15"/>
            </w:pPr>
            <w:r>
              <w:t xml:space="preserve">看完比例(最重要)</w:t>
            </w:r>
          </w:p>
        </w:tc>
        <w:tc>
          <w:tcPr>
            <w:tcW w:w="3600" w:type="dxa"/>
            <w:shd w:val="clear" w:color="auto" w:fill="EAF1FB"/>
            <w:vAlign w:val="center"/>
          </w:tcPr>
          <w:p>
            <w:pPr>
              <w:spacing w:before="15" w:after="15"/>
            </w:pPr>
            <w:r>
              <w:t xml:space="preserve">钩子强 + 时长短 + 节奏快</w:t>
            </w:r>
          </w:p>
        </w:tc>
      </w:tr>
      <w:tr>
        <w:tc>
          <w:tcPr>
            <w:tcW w:w="1700" w:type="dxa"/>
            <w:vAlign w:val="center"/>
          </w:tcPr>
          <w:p>
            <w:pPr>
              <w:spacing w:before="15" w:after="15"/>
            </w:pPr>
            <w:r>
              <w:t xml:space="preserve">互动率</w:t>
            </w:r>
          </w:p>
        </w:tc>
        <w:tc>
          <w:tcPr>
            <w:tcW w:w="3200" w:type="dxa"/>
            <w:vAlign w:val="center"/>
          </w:tcPr>
          <w:p>
            <w:pPr>
              <w:spacing w:before="15" w:after="15"/>
            </w:pPr>
            <w:r>
              <w:t xml:space="preserve">点赞/评论/转发/收藏</w:t>
            </w:r>
          </w:p>
        </w:tc>
        <w:tc>
          <w:tcPr>
            <w:tcW w:w="3600" w:type="dxa"/>
            <w:vAlign w:val="center"/>
          </w:tcPr>
          <w:p>
            <w:pPr>
              <w:spacing w:before="15" w:after="15"/>
            </w:pPr>
            <w:r>
              <w:t xml:space="preserve">结尾引导 + 评论区埋话题</w:t>
            </w:r>
          </w:p>
        </w:tc>
      </w:tr>
      <w:tr>
        <w:tc>
          <w:tcPr>
            <w:tcW w:w="1700" w:type="dxa"/>
            <w:shd w:val="clear" w:color="auto" w:fill="EAF1FB"/>
            <w:vAlign w:val="center"/>
          </w:tcPr>
          <w:p>
            <w:pPr>
              <w:spacing w:before="15" w:after="15"/>
            </w:pPr>
            <w:r>
              <w:t xml:space="preserve">复播率</w:t>
            </w:r>
          </w:p>
        </w:tc>
        <w:tc>
          <w:tcPr>
            <w:tcW w:w="3200" w:type="dxa"/>
            <w:shd w:val="clear" w:color="auto" w:fill="EAF1FB"/>
            <w:vAlign w:val="center"/>
          </w:tcPr>
          <w:p>
            <w:pPr>
              <w:spacing w:before="15" w:after="15"/>
            </w:pPr>
            <w:r>
              <w:t xml:space="preserve">重复观看</w:t>
            </w:r>
          </w:p>
        </w:tc>
        <w:tc>
          <w:tcPr>
            <w:tcW w:w="3600" w:type="dxa"/>
            <w:shd w:val="clear" w:color="auto" w:fill="EAF1FB"/>
            <w:vAlign w:val="center"/>
          </w:tcPr>
          <w:p>
            <w:pPr>
              <w:spacing w:before="15" w:after="15"/>
            </w:pPr>
            <w:r>
              <w:t xml:space="preserve">信息密度高 / 反转</w:t>
            </w:r>
          </w:p>
        </w:tc>
      </w:tr>
      <w:tr>
        <w:tc>
          <w:tcPr>
            <w:tcW w:w="1700" w:type="dxa"/>
            <w:vAlign w:val="center"/>
          </w:tcPr>
          <w:p>
            <w:pPr>
              <w:spacing w:before="15" w:after="15"/>
            </w:pPr>
            <w:r>
              <w:t xml:space="preserve">关注转化</w:t>
            </w:r>
          </w:p>
        </w:tc>
        <w:tc>
          <w:tcPr>
            <w:tcW w:w="3200" w:type="dxa"/>
            <w:vAlign w:val="center"/>
          </w:tcPr>
          <w:p>
            <w:pPr>
              <w:spacing w:before="15" w:after="15"/>
            </w:pPr>
            <w:r>
              <w:t xml:space="preserve">看完关注</w:t>
            </w:r>
          </w:p>
        </w:tc>
        <w:tc>
          <w:tcPr>
            <w:tcW w:w="3600" w:type="dxa"/>
            <w:vAlign w:val="center"/>
          </w:tcPr>
          <w:p>
            <w:pPr>
              <w:spacing w:before="15" w:after="15"/>
            </w:pPr>
            <w:r>
              <w:t xml:space="preserve">人设清晰 + 主页引导</w:t>
            </w:r>
          </w:p>
        </w:tc>
      </w:tr>
    </w:tbl>
    <w:p>
      <w:pPr>
        <w:spacing w:after="70"/>
      </w:pP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标签:发布带精准话题标签,帮系统打标分发;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别违规:搬运/口播雷同/敏感词会限流。</w:t>
      </w:r>
    </w:p>
    <w:p>
      <w:pPr>
        <w:pStyle w:val="Heading1"/>
        <w:spacing w:after="120"/>
      </w:pPr>
      <w:r>
        <w:t xml:space="preserve">六、发布策略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时间:对标目标人群活跃时段(通用午休 12-13、晚 18-22);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频率:稳定日更或隔日更,别三天打鱼;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rPr>
          <w:b/>
          <w:bCs/>
        </w:rPr>
        <w:t xml:space="preserve">DOU+ 投放</w:t>
      </w:r>
      <w:r>
        <w:t xml:space="preserve">:自然流测出潜力款再投,投「相似达人粉丝」或「系统智能」,小额测试放大;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矩阵:多账号矩阵放大产能(跟数字人产线联动)。</w:t>
      </w:r>
    </w:p>
    <w:p>
      <w:pPr>
        <w:pStyle w:val="Heading1"/>
        <w:spacing w:after="120"/>
      </w:pPr>
      <w:r>
        <w:t xml:space="preserve">七、数据复盘</w:t>
      </w:r>
    </w:p>
    <w:p>
      <w:pPr>
        <w:spacing w:after="120"/>
      </w:pPr>
      <w:r>
        <w:t xml:space="preserve">每条视频发完看数据,找问题: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完播低 → 钩子/时长/节奏问题;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有完播没互动 → 结尾没引导/内容不够爽;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有互动没涨粉 → 人设不清/主页没钩子;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每周复盘出 3 个改进点,持续迭代。</w:t>
      </w:r>
    </w:p>
    <w:p>
      <w:pPr>
        <w:pStyle w:val="Heading1"/>
        <w:spacing w:after="120"/>
      </w:pPr>
      <w:r>
        <w:t xml:space="preserve">八、引流私域(合规)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主页简介/背景图留引导(别直接写微信号);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评论区/置顶用暗语引导(领资料、扣 1);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用「私信自动回复 + 资料钩子」承接;</w:t>
      </w:r>
    </w:p>
    <w:p>
      <w:pPr>
        <w:shd w:val="clear" w:color="auto" w:fill="EBF1DE"/>
        <w:spacing w:after="80"/>
        <w:ind w:left="300"/>
      </w:pPr>
      <w:r>
        <w:rPr>
          <w:b/>
          <w:bCs/>
          <w:color w:val="375623"/>
        </w:rPr>
        <w:t xml:space="preserve">引流话术  </w:t>
      </w:r>
      <w:r>
        <w:rPr>
          <w:color w:val="375623"/>
        </w:rPr>
        <w:t xml:space="preserve">想要这套《抖音起号实操清单》的,主页找我领~ 备注「抖音」通过快。</w:t>
      </w:r>
    </w:p>
    <w:p>
      <w:pPr>
        <w:pStyle w:val="Heading1"/>
        <w:spacing w:after="120"/>
      </w:pPr>
      <w:r>
        <w:t xml:space="preserve">九、起号节奏(参考)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</w:tblPr>
      <w:tblGrid>
        <w:gridCol w:w="2200"/>
        <w:gridCol w:w="6300"/>
      </w:tblGrid>
      <w:tr>
        <w:tc>
          <w:tcPr>
            <w:tcW w:w="2200" w:type="dxa"/>
            <w:shd w:val="clear" w:color="auto" w:fill="1F4E79"/>
            <w:vAlign w:val="center"/>
          </w:tcPr>
          <w:p>
            <w:pPr>
              <w:spacing w:before="15" w:after="15"/>
            </w:pPr>
            <w:r>
              <w:rPr>
                <w:b/>
                <w:bCs/>
                <w:color w:val="FFFFFF"/>
              </w:rPr>
              <w:t xml:space="preserve">阶段</w:t>
            </w:r>
          </w:p>
        </w:tc>
        <w:tc>
          <w:tcPr>
            <w:tcW w:w="6300" w:type="dxa"/>
            <w:shd w:val="clear" w:color="auto" w:fill="1F4E79"/>
            <w:vAlign w:val="center"/>
          </w:tcPr>
          <w:p>
            <w:pPr>
              <w:spacing w:before="15" w:after="15"/>
            </w:pPr>
            <w:r>
              <w:rPr>
                <w:b/>
                <w:bCs/>
                <w:color w:val="FFFFFF"/>
              </w:rPr>
              <w:t xml:space="preserve">目标</w:t>
            </w:r>
          </w:p>
        </w:tc>
      </w:tr>
      <w:tr>
        <w:tc>
          <w:tcPr>
            <w:tcW w:w="2200" w:type="dxa"/>
            <w:shd w:val="clear" w:color="auto" w:fill="EAF1FB"/>
            <w:vAlign w:val="center"/>
          </w:tcPr>
          <w:p>
            <w:pPr>
              <w:spacing w:before="15" w:after="15"/>
            </w:pPr>
            <w:r>
              <w:t xml:space="preserve">第 1 周</w:t>
            </w:r>
          </w:p>
        </w:tc>
        <w:tc>
          <w:tcPr>
            <w:tcW w:w="6300" w:type="dxa"/>
            <w:shd w:val="clear" w:color="auto" w:fill="EAF1FB"/>
            <w:vAlign w:val="center"/>
          </w:tcPr>
          <w:p>
            <w:pPr>
              <w:spacing w:before="15" w:after="15"/>
            </w:pPr>
            <w:r>
              <w:t xml:space="preserve">定位 + 对标 + 发 5-7 条测试,跑通流程</w:t>
            </w:r>
          </w:p>
        </w:tc>
      </w:tr>
      <w:tr>
        <w:tc>
          <w:tcPr>
            <w:tcW w:w="2200" w:type="dxa"/>
            <w:vAlign w:val="center"/>
          </w:tcPr>
          <w:p>
            <w:pPr>
              <w:spacing w:before="15" w:after="15"/>
            </w:pPr>
            <w:r>
              <w:t xml:space="preserve">第 2-4 周</w:t>
            </w:r>
          </w:p>
        </w:tc>
        <w:tc>
          <w:tcPr>
            <w:tcW w:w="6300" w:type="dxa"/>
            <w:vAlign w:val="center"/>
          </w:tcPr>
          <w:p>
            <w:pPr>
              <w:spacing w:before="15" w:after="15"/>
            </w:pPr>
            <w:r>
              <w:t xml:space="preserve">找到内容方向,稳定更新,养完播</w:t>
            </w:r>
          </w:p>
        </w:tc>
      </w:tr>
      <w:tr>
        <w:tc>
          <w:tcPr>
            <w:tcW w:w="2200" w:type="dxa"/>
            <w:shd w:val="clear" w:color="auto" w:fill="EAF1FB"/>
            <w:vAlign w:val="center"/>
          </w:tcPr>
          <w:p>
            <w:pPr>
              <w:spacing w:before="15" w:after="15"/>
            </w:pPr>
            <w:r>
              <w:t xml:space="preserve">1-3 个月</w:t>
            </w:r>
          </w:p>
        </w:tc>
        <w:tc>
          <w:tcPr>
            <w:tcW w:w="6300" w:type="dxa"/>
            <w:shd w:val="clear" w:color="auto" w:fill="EAF1FB"/>
            <w:vAlign w:val="center"/>
          </w:tcPr>
          <w:p>
            <w:pPr>
              <w:spacing w:before="15" w:after="15"/>
            </w:pPr>
            <w:r>
              <w:t xml:space="preserve">打造爆款 + 起粉 + 开始引流私域</w:t>
            </w:r>
          </w:p>
        </w:tc>
      </w:tr>
    </w:tbl>
    <w:p>
      <w:pPr>
        <w:spacing w:after="70"/>
      </w:pPr>
    </w:p>
    <w:p>
      <w:pPr>
        <w:pStyle w:val="Heading1"/>
        <w:spacing w:after="120"/>
      </w:pPr>
      <w:r>
        <w:t xml:space="preserve">十、违规红线(必读)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不搬运、不口播雷同(原创度不够会限流/封号);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不承诺收益、不夸大(广告法);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不发敏感/违禁内容,不诱导;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引流不硬留联系方式(平台查导流)。</w:t>
      </w:r>
    </w:p>
    <w:p>
      <w:pPr>
        <w:spacing w:before="80" w:after="120"/>
        <w:jc w:val="center"/>
      </w:pPr>
      <w:r>
        <w:rPr>
          <w:i/>
          <w:iCs/>
          <w:color w:val="808080"/>
        </w:rPr>
        <w:t xml:space="preserve">—— 选题决定上限,完播决定下限,日更决定速度 ——</w:t>
      </w:r>
    </w:p>
    <w:sectPr>
      <w:pgSz w:w="11906" w:h="16838"/>
      <w:pgMar w:top="1300" w:right="1300" w:bottom="1300" w:left="1300" w:header="700" w:footer="70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微软雅黑" w:hAnsi="微软雅黑" w:eastAsia="微软雅黑" w:cs="微软雅黑"/>
        <w:sz w:val="21"/>
        <w:szCs w:val="21"/>
        <w:lang w:val="en-US" w:eastAsia="zh-CN"/>
      </w:rPr>
    </w:rPrDefault>
    <w:pPrDefault>
      <w:pPr>
        <w:spacing w:after="120" w:line="300" w:lineRule="auto"/>
      </w:pPr>
    </w:pPrDefault>
  </w:docDefaults>
  <w:style w:type="paragraph" w:default="1" w:styleId="Normal">
    <w:name w:val="Normal"/>
  </w:style>
  <w:style w:type="paragraph" w:styleId="Title">
    <w:name w:val="Title"/>
    <w:pPr>
      <w:spacing w:before="120" w:after="120"/>
      <w:jc w:val="center"/>
    </w:pPr>
    <w:rPr>
      <w:b/>
      <w:color w:val="1F4E79"/>
      <w:sz w:val="44"/>
      <w:szCs w:val="44"/>
    </w:rPr>
  </w:style>
  <w:style w:type="paragraph" w:styleId="Heading1">
    <w:name w:val="heading 1"/>
    <w:basedOn w:val="Normal"/>
    <w:next w:val="Normal"/>
    <w:pPr>
      <w:keepNext/>
      <w:spacing w:before="300" w:after="100"/>
      <w:outlineLvl w:val="0"/>
    </w:pPr>
    <w:rPr>
      <w:b/>
      <w:color w:val="1F4E79"/>
      <w:sz w:val="28"/>
      <w:szCs w:val="28"/>
    </w:rPr>
  </w:style>
  <w:style w:type="paragraph" w:styleId="Heading2">
    <w:name w:val="heading 2"/>
    <w:basedOn w:val="Normal"/>
    <w:next w:val="Normal"/>
    <w:pPr>
      <w:keepNext/>
      <w:spacing w:before="180" w:after="80"/>
      <w:outlineLvl w:val="1"/>
    </w:pPr>
    <w:rPr>
      <w:b/>
      <w:color w:val="2E74B5"/>
      <w:sz w:val="24"/>
      <w:szCs w:val="24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