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30"/>
        <w:jc w:val="center"/>
      </w:pPr>
      <w:r>
        <w:rPr>
          <w:b/>
          <w:bCs/>
          <w:color w:val="1F4E79"/>
          <w:sz w:val="30"/>
          <w:szCs w:val="30"/>
        </w:rPr>
        <w:t xml:space="preserve">流量转化 · 话术速查卡</w:t>
      </w:r>
    </w:p>
    <w:p>
      <w:pPr>
        <w:spacing w:after="80"/>
        <w:jc w:val="center"/>
      </w:pPr>
      <w:r>
        <w:rPr>
          <w:color w:val="808080"/>
          <w:sz w:val="16"/>
          <w:szCs w:val="16"/>
        </w:rPr>
        <w:t xml:space="preserve">星火新世代传媒 · 流量转化团队 · 贴工位速查</w:t>
      </w:r>
    </w:p>
    <w:p>
      <w:pPr>
        <w:spacing w:after="40"/>
      </w:pPr>
      <w:r>
        <w:rPr>
          <w:b/>
          <w:bCs/>
          <w:color w:val="2E74B5"/>
          <w:sz w:val="22"/>
          <w:szCs w:val="22"/>
        </w:rPr>
        <w:t xml:space="preserve">转化七步</w:t>
      </w:r>
    </w:p>
    <w:p>
      <w:pPr>
        <w:spacing w:after="100"/>
      </w:pPr>
      <w:r>
        <w:rPr>
          <w:b/>
          <w:bCs/>
          <w:sz w:val="19"/>
          <w:szCs w:val="19"/>
        </w:rPr>
        <w:t xml:space="preserve">引流加微 → 破冰建信任 → 诊断分层 → 价值塑造 → 报价逼单 → 收款发卡密 → 售后转签约</w:t>
      </w:r>
    </w:p>
    <w:p>
      <w:pPr>
        <w:spacing w:after="40"/>
      </w:pPr>
      <w:r>
        <w:rPr>
          <w:b/>
          <w:bCs/>
          <w:color w:val="2E74B5"/>
          <w:sz w:val="22"/>
          <w:szCs w:val="22"/>
        </w:rPr>
        <w:t xml:space="preserve">客户分层 → 对应产品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3000"/>
        <w:gridCol w:w="5500"/>
      </w:tblGrid>
      <w:tr>
        <w:tc>
          <w:tcPr>
            <w:tcW w:w="3000" w:type="dxa"/>
            <w:shd w:val="clear" w:color="auto" w:fill="1F4E79"/>
            <w:vAlign w:val="center"/>
          </w:tcPr>
          <w:p>
            <w:pPr>
              <w:spacing w:before="15" w:after="15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客户</w:t>
            </w:r>
          </w:p>
        </w:tc>
        <w:tc>
          <w:tcPr>
            <w:tcW w:w="5500" w:type="dxa"/>
            <w:shd w:val="clear" w:color="auto" w:fill="1F4E79"/>
            <w:vAlign w:val="center"/>
          </w:tcPr>
          <w:p>
            <w:pPr>
              <w:spacing w:before="15" w:after="15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推荐产品</w:t>
            </w:r>
          </w:p>
        </w:tc>
      </w:tr>
      <w:tr>
        <w:tc>
          <w:tcPr>
            <w:tcW w:w="3000" w:type="dxa"/>
            <w:shd w:val="clear" w:color="auto" w:fill="EAF1FB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小白想入行</w:t>
            </w:r>
          </w:p>
        </w:tc>
        <w:tc>
          <w:tcPr>
            <w:tcW w:w="5500" w:type="dxa"/>
            <w:shd w:val="clear" w:color="auto" w:fill="EAF1FB"/>
            <w:vAlign w:val="center"/>
          </w:tcPr>
          <w:p>
            <w:pPr>
              <w:spacing w:before="15" w:after="15"/>
            </w:pPr>
            <w:r>
              <w:rPr>
                <w:b/>
                <w:bCs/>
                <w:color w:val="C00000"/>
              </w:rPr>
              <w:t xml:space="preserve">主播入门 ¥980</w:t>
            </w:r>
          </w:p>
        </w:tc>
      </w:tr>
      <w:tr>
        <w:tc>
          <w:tcPr>
            <w:tcW w:w="3000" w:type="dxa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有基础想做大</w:t>
            </w:r>
          </w:p>
        </w:tc>
        <w:tc>
          <w:tcPr>
            <w:tcW w:w="5500" w:type="dxa"/>
            <w:vAlign w:val="center"/>
          </w:tcPr>
          <w:p>
            <w:pPr>
              <w:spacing w:before="15" w:after="15"/>
            </w:pPr>
            <w:r>
              <w:rPr>
                <w:b/>
                <w:bCs/>
                <w:color w:val="C00000"/>
              </w:rPr>
              <w:t xml:space="preserve">主播进阶 ¥2980</w:t>
            </w:r>
          </w:p>
        </w:tc>
      </w:tr>
      <w:tr>
        <w:tc>
          <w:tcPr>
            <w:tcW w:w="3000" w:type="dxa"/>
            <w:shd w:val="clear" w:color="auto" w:fill="EAF1FB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运营 / 操盘 / 带团队</w:t>
            </w:r>
          </w:p>
        </w:tc>
        <w:tc>
          <w:tcPr>
            <w:tcW w:w="5500" w:type="dxa"/>
            <w:shd w:val="clear" w:color="auto" w:fill="EAF1FB"/>
            <w:vAlign w:val="center"/>
          </w:tcPr>
          <w:p>
            <w:pPr>
              <w:spacing w:before="15" w:after="15"/>
            </w:pPr>
            <w:r>
              <w:rPr>
                <w:b/>
                <w:bCs/>
                <w:color w:val="C00000"/>
              </w:rPr>
              <w:t xml:space="preserve">运营课 ¥1980</w:t>
            </w:r>
          </w:p>
        </w:tc>
      </w:tr>
      <w:tr>
        <w:tc>
          <w:tcPr>
            <w:tcW w:w="3000" w:type="dxa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有经验的成熟主播</w:t>
            </w:r>
          </w:p>
        </w:tc>
        <w:tc>
          <w:tcPr>
            <w:tcW w:w="5500" w:type="dxa"/>
            <w:vAlign w:val="center"/>
          </w:tcPr>
          <w:p>
            <w:pPr>
              <w:spacing w:before="15" w:after="15"/>
            </w:pPr>
            <w:r>
              <w:rPr>
                <w:b/>
                <w:bCs/>
                <w:color w:val="C00000"/>
              </w:rPr>
              <w:t xml:space="preserve">走「主播签约」线</w:t>
            </w:r>
          </w:p>
        </w:tc>
      </w:tr>
    </w:tbl>
    <w:p>
      <w:pPr>
        <w:spacing w:after="60"/>
      </w:pPr>
    </w:p>
    <w:p>
      <w:pPr>
        <w:spacing w:after="40"/>
      </w:pPr>
      <w:r>
        <w:rPr>
          <w:b/>
          <w:bCs/>
          <w:color w:val="2E74B5"/>
          <w:sz w:val="22"/>
          <w:szCs w:val="22"/>
        </w:rPr>
        <w:t xml:space="preserve">异议应对金句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2400"/>
        <w:gridCol w:w="6100"/>
      </w:tblGrid>
      <w:tr>
        <w:tc>
          <w:tcPr>
            <w:tcW w:w="2400" w:type="dxa"/>
            <w:shd w:val="clear" w:color="auto" w:fill="1F4E79"/>
            <w:vAlign w:val="center"/>
          </w:tcPr>
          <w:p>
            <w:pPr>
              <w:spacing w:before="15" w:after="15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客户说</w:t>
            </w:r>
          </w:p>
        </w:tc>
        <w:tc>
          <w:tcPr>
            <w:tcW w:w="6100" w:type="dxa"/>
            <w:shd w:val="clear" w:color="auto" w:fill="1F4E79"/>
            <w:vAlign w:val="center"/>
          </w:tcPr>
          <w:p>
            <w:pPr>
              <w:spacing w:before="15" w:after="15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你回</w:t>
            </w:r>
          </w:p>
        </w:tc>
      </w:tr>
      <w:tr>
        <w:tc>
          <w:tcPr>
            <w:tcW w:w="2400" w:type="dxa"/>
            <w:shd w:val="clear" w:color="auto" w:fill="EAF1FB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太贵了</w:t>
            </w:r>
          </w:p>
        </w:tc>
        <w:tc>
          <w:tcPr>
            <w:tcW w:w="6100" w:type="dxa"/>
            <w:shd w:val="clear" w:color="auto" w:fill="EAF1FB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平摊每天几块钱,少走半年弯路才是真省钱</w:t>
            </w:r>
          </w:p>
        </w:tc>
      </w:tr>
      <w:tr>
        <w:tc>
          <w:tcPr>
            <w:tcW w:w="2400" w:type="dxa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再想想</w:t>
            </w:r>
          </w:p>
        </w:tc>
        <w:tc>
          <w:tcPr>
            <w:tcW w:w="6100" w:type="dxa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你是纠结价格,还是担心用不上?说开帮你参考</w:t>
            </w:r>
          </w:p>
        </w:tc>
      </w:tr>
      <w:tr>
        <w:tc>
          <w:tcPr>
            <w:tcW w:w="2400" w:type="dxa"/>
            <w:shd w:val="clear" w:color="auto" w:fill="EAF1FB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能保证赚钱吗</w:t>
            </w:r>
          </w:p>
        </w:tc>
        <w:tc>
          <w:tcPr>
            <w:tcW w:w="6100" w:type="dxa"/>
            <w:shd w:val="clear" w:color="auto" w:fill="EAF1FB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不打包票收益(那是骗人),保证给你方法 + 陪跑</w:t>
            </w:r>
          </w:p>
        </w:tc>
      </w:tr>
      <w:tr>
        <w:tc>
          <w:tcPr>
            <w:tcW w:w="2400" w:type="dxa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便宜点</w:t>
            </w:r>
          </w:p>
        </w:tc>
        <w:tc>
          <w:tcPr>
            <w:tcW w:w="6100" w:type="dxa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价格公司统一改不了,帮你多申请份资料 / 名额</w:t>
            </w:r>
          </w:p>
        </w:tc>
      </w:tr>
      <w:tr>
        <w:tc>
          <w:tcPr>
            <w:tcW w:w="2400" w:type="dxa"/>
            <w:shd w:val="clear" w:color="auto" w:fill="EAF1FB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没时间</w:t>
            </w:r>
          </w:p>
        </w:tc>
        <w:tc>
          <w:tcPr>
            <w:tcW w:w="6100" w:type="dxa"/>
            <w:shd w:val="clear" w:color="auto" w:fill="EAF1FB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录播随时看 + 回放 + 答疑,不耽误你现在的事</w:t>
            </w:r>
          </w:p>
        </w:tc>
      </w:tr>
      <w:tr>
        <w:tc>
          <w:tcPr>
            <w:tcW w:w="2400" w:type="dxa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怕被骗</w:t>
            </w:r>
          </w:p>
        </w:tc>
        <w:tc>
          <w:tcPr>
            <w:tcW w:w="6100" w:type="dxa"/>
            <w:vAlign w:val="center"/>
          </w:tcPr>
          <w:p>
            <w:pPr>
              <w:spacing w:before="15" w:after="15"/>
            </w:pPr>
            <w:r>
              <w:rPr>
                <w:sz w:val="19"/>
                <w:szCs w:val="19"/>
              </w:rPr>
              <w:t xml:space="preserve">正规公司,11 个自营直播间,实战打法 + 售后</w:t>
            </w:r>
          </w:p>
        </w:tc>
      </w:tr>
    </w:tbl>
    <w:p>
      <w:pPr>
        <w:spacing w:after="60"/>
      </w:pPr>
    </w:p>
    <w:p>
      <w:pPr>
        <w:spacing w:after="40"/>
      </w:pPr>
      <w:r>
        <w:rPr>
          <w:b/>
          <w:bCs/>
          <w:color w:val="2E74B5"/>
          <w:sz w:val="22"/>
          <w:szCs w:val="22"/>
        </w:rPr>
        <w:t xml:space="preserve">逼单一句话</w:t>
      </w:r>
    </w:p>
    <w:p>
      <w:pPr>
        <w:spacing w:after="100"/>
      </w:pPr>
      <w:r>
        <w:rPr>
          <w:b/>
          <w:bCs/>
          <w:color w:val="375623"/>
          <w:sz w:val="19"/>
          <w:szCs w:val="19"/>
        </w:rPr>
        <w:t xml:space="preserve">「今天先把名额定下来,我直接帮你开通,今晚就能开始学。」</w:t>
      </w:r>
    </w:p>
    <w:p>
      <w:pPr>
        <w:spacing w:after="40"/>
      </w:pPr>
      <w:r>
        <w:rPr>
          <w:b/>
          <w:bCs/>
          <w:color w:val="C00000"/>
          <w:sz w:val="22"/>
          <w:szCs w:val="22"/>
        </w:rPr>
        <w:t xml:space="preserve">红线(绝不碰)</w:t>
      </w:r>
    </w:p>
    <w:p>
      <w:pPr>
        <w:spacing w:after="60"/>
      </w:pPr>
      <w:r>
        <w:rPr>
          <w:b/>
          <w:bCs/>
          <w:color w:val="C00000"/>
          <w:sz w:val="19"/>
          <w:szCs w:val="19"/>
        </w:rPr>
        <w:t xml:space="preserve">不承诺收益 · 不造假 · 不私收款 · 不私自打折 · 不泄露卡密客户资料</w:t>
      </w:r>
    </w:p>
    <w:sectPr>
      <w:pgSz w:w="11906" w:h="16838"/>
      <w:pgMar w:top="1300" w:right="1300" w:bottom="1300" w:left="1300" w:header="700" w:footer="7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微软雅黑" w:hAnsi="微软雅黑" w:eastAsia="微软雅黑" w:cs="微软雅黑"/>
        <w:sz w:val="21"/>
        <w:szCs w:val="21"/>
        <w:lang w:val="en-US" w:eastAsia="zh-CN"/>
      </w:rPr>
    </w:rPrDefault>
    <w:pPrDefault>
      <w:pPr>
        <w:spacing w:after="120" w:line="300" w:lineRule="auto"/>
      </w:pPr>
    </w:pPrDefault>
  </w:docDefaults>
  <w:style w:type="paragraph" w:default="1" w:styleId="Normal">
    <w:name w:val="Normal"/>
  </w:style>
  <w:style w:type="paragraph" w:styleId="Title">
    <w:name w:val="Title"/>
    <w:pPr>
      <w:spacing w:before="120" w:after="120"/>
      <w:jc w:val="center"/>
    </w:pPr>
    <w:rPr>
      <w:b/>
      <w:color w:val="1F4E79"/>
      <w:sz w:val="44"/>
      <w:szCs w:val="44"/>
    </w:rPr>
  </w:style>
  <w:style w:type="paragraph" w:styleId="Heading1">
    <w:name w:val="heading 1"/>
    <w:basedOn w:val="Normal"/>
    <w:next w:val="Normal"/>
    <w:pPr>
      <w:keepNext/>
      <w:spacing w:before="280" w:after="100"/>
      <w:outlineLvl w:val="0"/>
    </w:pPr>
    <w:rPr>
      <w:b/>
      <w:color w:val="1F4E79"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180" w:after="80"/>
      <w:outlineLvl w:val="1"/>
    </w:pPr>
    <w:rPr>
      <w:b/>
      <w:color w:val="2E74B5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